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EE3270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EE3270">
        <w:rPr>
          <w:rFonts w:ascii="Times New Roman" w:hAnsi="Times New Roman" w:cs="Times New Roman"/>
          <w:sz w:val="28"/>
          <w:szCs w:val="28"/>
          <w:lang w:val="uk-UA"/>
        </w:rPr>
        <w:t>в межах с. Зарванці, вул. Акціонерна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EE3270">
        <w:rPr>
          <w:color w:val="000000"/>
          <w:sz w:val="28"/>
          <w:szCs w:val="28"/>
          <w:lang w:val="uk-UA"/>
        </w:rPr>
        <w:t>00:04:005:0379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EE3270">
        <w:rPr>
          <w:color w:val="000000"/>
          <w:sz w:val="28"/>
          <w:szCs w:val="28"/>
          <w:lang w:val="uk-UA"/>
        </w:rPr>
        <w:t>площею 0,0073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EE3270">
        <w:rPr>
          <w:color w:val="000000"/>
          <w:sz w:val="28"/>
          <w:szCs w:val="28"/>
          <w:lang w:val="uk-UA"/>
        </w:rPr>
        <w:t>. Зарванці, вул. Акціонерна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EE32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кадастровий номер 0520688900:04:005:0379, площею 0,0073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</w:t>
      </w:r>
      <w:r w:rsidR="00EE327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ілення води) в межах с. Зарванці, вул. Акціонерна</w:t>
      </w:r>
      <w:bookmarkStart w:id="0" w:name="_GoBack"/>
      <w:bookmarkEnd w:id="0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769E7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270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41</cp:revision>
  <cp:lastPrinted>2024-05-17T07:45:00Z</cp:lastPrinted>
  <dcterms:created xsi:type="dcterms:W3CDTF">2022-10-05T10:00:00Z</dcterms:created>
  <dcterms:modified xsi:type="dcterms:W3CDTF">2024-05-17T07:53:00Z</dcterms:modified>
</cp:coreProperties>
</file>